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Announcement Dated May 12, 2026</w:t>
            </w: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12,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Capital Increase in Genmab as a Result of Employee Warrant Exercise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43" w:lineRule="exact"/>
        <w:rPr>
          <w:sz w:val="20"/>
          <w:szCs w:val="20"/>
          <w:color w:val="auto"/>
        </w:rPr>
      </w:pPr>
    </w:p>
    <w:p>
      <w:pPr>
        <w:ind w:right="800"/>
        <w:spacing w:after="0" w:line="281" w:lineRule="auto"/>
        <w:rPr>
          <w:sz w:val="20"/>
          <w:szCs w:val="20"/>
          <w:color w:val="auto"/>
        </w:rPr>
      </w:pPr>
      <w:r>
        <w:rPr>
          <w:rFonts w:ascii="Arial" w:cs="Arial" w:eastAsia="Arial" w:hAnsi="Arial"/>
          <w:sz w:val="18"/>
          <w:szCs w:val="18"/>
          <w:b w:val="1"/>
          <w:bCs w:val="1"/>
          <w:color w:val="auto"/>
        </w:rPr>
        <w:t>COPENHAGEN, Denmark; May 12, 2026 – Genmab A/S (Nasdaq: GMAB) will increase its share capital by 2,346 shares as a consequence of the exercise of employee warrants.</w:t>
      </w:r>
    </w:p>
    <w:p>
      <w:pPr>
        <w:spacing w:after="0" w:line="15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increase is effected without any preemption rights for the existing shareholders of the Company or others. The shares are subscribed in cash at the following price per share of nominally DKK 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908 shares at DKK 1,147.50,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759 shares at DKK 1,334.50, and</w:t>
      </w:r>
    </w:p>
    <w:p>
      <w:pPr>
        <w:spacing w:after="0"/>
        <w:rPr>
          <w:sz w:val="20"/>
          <w:szCs w:val="20"/>
          <w:color w:val="auto"/>
        </w:rPr>
      </w:pPr>
      <w:r>
        <w:rPr>
          <w:rFonts w:ascii="Arial" w:cs="Arial" w:eastAsia="Arial" w:hAnsi="Arial"/>
          <w:sz w:val="18"/>
          <w:szCs w:val="18"/>
          <w:color w:val="auto"/>
        </w:rPr>
        <w:t>679 shares at DKK 1,362.50.</w:t>
      </w:r>
    </w:p>
    <w:p>
      <w:pPr>
        <w:spacing w:after="0" w:line="22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Proceeds to the Company are approximately DKK 3.0 million. The increase corresponds to approximately 0.004% of the Company's share capital.</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32 of the Danish Capital Markets Act No. 1493 of November 18, 2025, it is hereby announced, that the total nominal</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value of Genmab A/S' share capital after the capital increase is DKK 62,353,067 which is made up of 62,353,067 shares of a nominal value of DKK 1 each, corresponding to 62,353,067 votes.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i w:val="1"/>
          <w:iCs w:val="1"/>
          <w:color w:val="auto"/>
        </w:rPr>
        <w:t>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27</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Capital Increase in Genmab as a Result of Employee Warrant Exercise</w:t>
      </w:r>
    </w:p>
    <w:p>
      <w:pPr>
        <w:spacing w:after="0" w:line="200" w:lineRule="exact"/>
        <w:rPr>
          <w:sz w:val="20"/>
          <w:szCs w:val="20"/>
          <w:color w:val="auto"/>
        </w:rPr>
      </w:pPr>
    </w:p>
    <w:p>
      <w:pPr>
        <w:spacing w:after="0" w:line="277" w:lineRule="exact"/>
        <w:rPr>
          <w:sz w:val="20"/>
          <w:szCs w:val="20"/>
          <w:color w:val="auto"/>
        </w:rPr>
      </w:pPr>
    </w:p>
    <w:p>
      <w:pPr>
        <w:spacing w:after="0" w:line="265" w:lineRule="auto"/>
        <w:rPr>
          <w:sz w:val="20"/>
          <w:szCs w:val="20"/>
          <w:color w:val="auto"/>
        </w:rPr>
      </w:pPr>
      <w:r>
        <w:rPr>
          <w:rFonts w:ascii="Arial" w:cs="Arial" w:eastAsia="Arial" w:hAnsi="Arial"/>
          <w:sz w:val="14"/>
          <w:szCs w:val="14"/>
          <w:i w:val="1"/>
          <w:iCs w:val="1"/>
          <w:color w:val="auto"/>
        </w:rPr>
        <w:t xml:space="preserve">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13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27</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2026-05-12T12:55:22Z</dcterms:created>
  <dcterms:modified xsi:type="dcterms:W3CDTF">2026-05-12T12:55:22Z</dcterms:modified>
</cp:coreProperties>
</file>